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115"/>
        <w:gridCol w:w="2901"/>
      </w:tblGrid>
      <w:tr w:rsidR="004D0015" w14:paraId="26183926" w14:textId="77777777" w:rsidTr="002E318F">
        <w:trPr>
          <w:trHeight w:val="557"/>
        </w:trPr>
        <w:tc>
          <w:tcPr>
            <w:tcW w:w="9016" w:type="dxa"/>
            <w:gridSpan w:val="2"/>
            <w:tcBorders>
              <w:bottom w:val="nil"/>
            </w:tcBorders>
            <w:vAlign w:val="center"/>
          </w:tcPr>
          <w:p w14:paraId="5C8CF177" w14:textId="035C145B" w:rsidR="004D0015" w:rsidRPr="00A859E2" w:rsidRDefault="00D16167" w:rsidP="002E318F">
            <w:pPr>
              <w:rPr>
                <w:b/>
                <w:u w:val="single"/>
              </w:rPr>
            </w:pPr>
            <w:r w:rsidRPr="00A859E2">
              <w:rPr>
                <w:b/>
                <w:color w:val="0070C0"/>
                <w:sz w:val="24"/>
                <w:szCs w:val="24"/>
                <w:u w:val="single"/>
              </w:rPr>
              <w:t>Model-Predictive Control for Smart Building Energy Management</w:t>
            </w:r>
          </w:p>
        </w:tc>
      </w:tr>
      <w:tr w:rsidR="004D0015" w14:paraId="5DCA400B" w14:textId="77777777" w:rsidTr="009E20AE">
        <w:trPr>
          <w:trHeight w:val="10498"/>
        </w:trPr>
        <w:tc>
          <w:tcPr>
            <w:tcW w:w="6115" w:type="dxa"/>
            <w:tcBorders>
              <w:top w:val="nil"/>
            </w:tcBorders>
          </w:tcPr>
          <w:p w14:paraId="2DAFDCF7" w14:textId="1CB77F62" w:rsidR="003014C3" w:rsidRDefault="003014C3" w:rsidP="00D16167">
            <w:pPr>
              <w:jc w:val="both"/>
              <w:rPr>
                <w:sz w:val="20"/>
                <w:szCs w:val="20"/>
              </w:rPr>
            </w:pPr>
            <w:r w:rsidRPr="003014C3">
              <w:rPr>
                <w:sz w:val="20"/>
                <w:szCs w:val="20"/>
              </w:rPr>
              <w:t>Modern buildings are often equipped with building automation and control (BAC) systems for operational control and monitoring. Conventional BAC systems lack the level of intelligence to coordinate the control of complex building systems to achieve multiple targets (energy efficiency, occupant well-being). Most conventional BAC systems have the core control algorithm in a reactive manner such as on/off control or proportional–integral–</w:t>
            </w:r>
            <w:bookmarkStart w:id="0" w:name="_GoBack"/>
            <w:bookmarkEnd w:id="0"/>
            <w:r w:rsidRPr="003014C3">
              <w:rPr>
                <w:sz w:val="20"/>
                <w:szCs w:val="20"/>
              </w:rPr>
              <w:t>derivative (PID) control. Due to the complexity of most modern buildings and their ACMV systems, reactive control can practically never achieve the desired control target based on the past measurement information. In addition, reactive control is typical for single-input systems (e.g., room temperature as a single input for ACMV system) but rarely capable of coordinating multiple systems. These limitations in the current reactive BAC systems could lead to low energy efficiency and unsatisfactory human comfort.</w:t>
            </w:r>
          </w:p>
          <w:p w14:paraId="469EA3E6" w14:textId="77777777" w:rsidR="000A57FC" w:rsidRPr="003014C3" w:rsidRDefault="000A57FC" w:rsidP="00D16167">
            <w:pPr>
              <w:jc w:val="both"/>
              <w:rPr>
                <w:sz w:val="20"/>
                <w:szCs w:val="20"/>
              </w:rPr>
            </w:pPr>
          </w:p>
          <w:p w14:paraId="4EBCB5A3" w14:textId="4F028B77" w:rsidR="003014C3" w:rsidRDefault="003014C3" w:rsidP="00D16167">
            <w:pPr>
              <w:jc w:val="both"/>
              <w:rPr>
                <w:sz w:val="20"/>
                <w:szCs w:val="20"/>
              </w:rPr>
            </w:pPr>
            <w:r w:rsidRPr="003014C3">
              <w:rPr>
                <w:sz w:val="20"/>
                <w:szCs w:val="20"/>
              </w:rPr>
              <w:t>The proposed technology offers a model predictive control (MPC) solution that overcomes such limitations by employing a building model to perform optimal, predictive and coordinated control of various building service systems including air-conditioning and mechanical ventilation (ACMV – FCU, VAV, ACB, PDV, etc), lighting (automated dimming) and shading (automated blinds and electrochromic windows), etc. The technology was test bedded in multiple buildings, achieving 20 – 60% of energy savings while greatly improving occupants’ thermal and visual comfort. This could largely disrupt the BAC market to shift to a much more intelligent level with predictive (instead of reactive) control and real-time optimization.</w:t>
            </w:r>
          </w:p>
          <w:p w14:paraId="2FAD3710" w14:textId="77777777" w:rsidR="000A57FC" w:rsidRPr="003014C3" w:rsidRDefault="000A57FC" w:rsidP="00D16167">
            <w:pPr>
              <w:jc w:val="both"/>
              <w:rPr>
                <w:sz w:val="20"/>
                <w:szCs w:val="20"/>
              </w:rPr>
            </w:pPr>
          </w:p>
          <w:p w14:paraId="1DCBA370" w14:textId="4FFA1F61" w:rsidR="00D32D4B" w:rsidRDefault="003014C3" w:rsidP="00D16167">
            <w:pPr>
              <w:jc w:val="both"/>
              <w:rPr>
                <w:sz w:val="20"/>
                <w:szCs w:val="20"/>
              </w:rPr>
            </w:pPr>
            <w:r w:rsidRPr="003014C3">
              <w:rPr>
                <w:sz w:val="20"/>
                <w:szCs w:val="20"/>
              </w:rPr>
              <w:t>A MPC system that is suitable for commercial deployment is now being developed. The technology provider is seeking for industry partners to collaborate through various modes including technology licensing, research project and test bedding in buildings.</w:t>
            </w:r>
          </w:p>
          <w:p w14:paraId="4992B85C" w14:textId="77777777" w:rsidR="000A57FC" w:rsidRDefault="000A57FC" w:rsidP="00D16167">
            <w:pPr>
              <w:jc w:val="both"/>
              <w:rPr>
                <w:sz w:val="20"/>
                <w:szCs w:val="20"/>
              </w:rPr>
            </w:pPr>
          </w:p>
          <w:p w14:paraId="6B61E583" w14:textId="092746D6" w:rsidR="003014C3" w:rsidRDefault="000A57FC" w:rsidP="000A57FC">
            <w:pPr>
              <w:jc w:val="both"/>
              <w:rPr>
                <w:sz w:val="20"/>
                <w:szCs w:val="20"/>
              </w:rPr>
            </w:pPr>
            <w:r w:rsidRPr="000A57FC">
              <w:rPr>
                <w:sz w:val="20"/>
                <w:szCs w:val="20"/>
              </w:rPr>
              <w:t>The MPC technology can be applied to various types of buildings (offices, shopping malls, hotels, institutional, etc.) with centralised building management systems (BMS). The technology provides smart energy management to the BMS. It could work as a plug-in module to the existing BMS as a supervisory control layer or as a standalone BMS to the building. The technology also equips buildings with the level of intelligence necessary for cluster/district level control with demand side management (DSM) capabilities for future adaption of building digitialisation and building-grid integration.</w:t>
            </w:r>
          </w:p>
          <w:p w14:paraId="0A553542" w14:textId="3EB66663" w:rsidR="009605DE" w:rsidRPr="00A16B6F" w:rsidRDefault="00D16167" w:rsidP="00D16167">
            <w:pPr>
              <w:rPr>
                <w:sz w:val="20"/>
                <w:szCs w:val="20"/>
              </w:rPr>
            </w:pPr>
            <w:r w:rsidRPr="00A90E42">
              <w:rPr>
                <w:noProof/>
                <w:sz w:val="20"/>
                <w:szCs w:val="20"/>
                <w:lang w:eastAsia="en-SG"/>
              </w:rPr>
              <mc:AlternateContent>
                <mc:Choice Requires="wps">
                  <w:drawing>
                    <wp:anchor distT="0" distB="0" distL="114300" distR="114300" simplePos="0" relativeHeight="251659264" behindDoc="0" locked="0" layoutInCell="1" allowOverlap="1" wp14:anchorId="18C17C20" wp14:editId="00ABE00C">
                      <wp:simplePos x="0" y="0"/>
                      <wp:positionH relativeFrom="column">
                        <wp:posOffset>-33655</wp:posOffset>
                      </wp:positionH>
                      <wp:positionV relativeFrom="paragraph">
                        <wp:posOffset>865505</wp:posOffset>
                      </wp:positionV>
                      <wp:extent cx="3787140" cy="688340"/>
                      <wp:effectExtent l="0" t="0" r="22860" b="16510"/>
                      <wp:wrapNone/>
                      <wp:docPr id="1" name="Rectangle 1"/>
                      <wp:cNvGraphicFramePr/>
                      <a:graphic xmlns:a="http://schemas.openxmlformats.org/drawingml/2006/main">
                        <a:graphicData uri="http://schemas.microsoft.com/office/word/2010/wordprocessingShape">
                          <wps:wsp>
                            <wps:cNvSpPr/>
                            <wps:spPr>
                              <a:xfrm>
                                <a:off x="0" y="0"/>
                                <a:ext cx="3787140" cy="6883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7376AF" w14:textId="70427ACF" w:rsidR="004D0015" w:rsidRPr="00A90E42" w:rsidRDefault="004D0015" w:rsidP="004D0015">
                                  <w:pPr>
                                    <w:rPr>
                                      <w:color w:val="000000" w:themeColor="text1"/>
                                      <w:sz w:val="20"/>
                                      <w:szCs w:val="20"/>
                                    </w:rPr>
                                  </w:pPr>
                                  <w:r w:rsidRPr="00A90E42">
                                    <w:rPr>
                                      <w:color w:val="000000" w:themeColor="text1"/>
                                      <w:sz w:val="20"/>
                                      <w:szCs w:val="20"/>
                                    </w:rPr>
                                    <w:t xml:space="preserve">Project Principal Investigator: </w:t>
                                  </w:r>
                                  <w:r w:rsidR="00D16167">
                                    <w:rPr>
                                      <w:color w:val="000000" w:themeColor="text1"/>
                                      <w:sz w:val="20"/>
                                      <w:szCs w:val="20"/>
                                    </w:rPr>
                                    <w:t>Assoc Prof Wan Man Pun</w:t>
                                  </w:r>
                                  <w:r w:rsidRPr="00A90E42">
                                    <w:rPr>
                                      <w:color w:val="000000" w:themeColor="text1"/>
                                      <w:sz w:val="20"/>
                                      <w:szCs w:val="20"/>
                                    </w:rPr>
                                    <w:t xml:space="preserve"> / </w:t>
                                  </w:r>
                                  <w:r w:rsidR="00D16167">
                                    <w:rPr>
                                      <w:color w:val="000000" w:themeColor="text1"/>
                                      <w:sz w:val="20"/>
                                      <w:szCs w:val="20"/>
                                    </w:rPr>
                                    <w:t>ERI@NTU</w:t>
                                  </w:r>
                                  <w:r w:rsidRPr="00A90E42">
                                    <w:rPr>
                                      <w:color w:val="000000" w:themeColor="text1"/>
                                      <w:sz w:val="20"/>
                                      <w:szCs w:val="20"/>
                                    </w:rPr>
                                    <w:br/>
                                    <w:t>Project supported by GBIC</w:t>
                                  </w:r>
                                  <w:r w:rsidR="000D53CB" w:rsidRPr="00A90E42">
                                    <w:rPr>
                                      <w:color w:val="000000" w:themeColor="text1"/>
                                      <w:sz w:val="20"/>
                                      <w:szCs w:val="20"/>
                                    </w:rPr>
                                    <w:t xml:space="preserve"> </w:t>
                                  </w:r>
                                  <w:r w:rsidRPr="00A90E42">
                                    <w:rPr>
                                      <w:color w:val="000000" w:themeColor="text1"/>
                                      <w:sz w:val="20"/>
                                      <w:szCs w:val="20"/>
                                    </w:rPr>
                                    <w:t>R&amp;D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17C20" id="Rectangle 1" o:spid="_x0000_s1026" style="position:absolute;margin-left:-2.65pt;margin-top:68.15pt;width:298.2pt;height:5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" filled="f" strokecolor="black [3213]" strokeweight="1pt">
                      <v:textbox>
                        <w:txbxContent>
                          <w:p w14:paraId="4D7376AF" w14:textId="70427ACF" w:rsidR="004D0015" w:rsidRPr="00A90E42" w:rsidRDefault="004D0015" w:rsidP="004D0015">
                            <w:pPr>
                              <w:rPr>
                                <w:color w:val="000000" w:themeColor="text1"/>
                                <w:sz w:val="20"/>
                                <w:szCs w:val="20"/>
                              </w:rPr>
                            </w:pPr>
                            <w:r w:rsidRPr="00A90E42">
                              <w:rPr>
                                <w:color w:val="000000" w:themeColor="text1"/>
                                <w:sz w:val="20"/>
                                <w:szCs w:val="20"/>
                              </w:rPr>
                              <w:t xml:space="preserve">Project Principal Investigator: </w:t>
                            </w:r>
                            <w:r w:rsidR="00D16167">
                              <w:rPr>
                                <w:color w:val="000000" w:themeColor="text1"/>
                                <w:sz w:val="20"/>
                                <w:szCs w:val="20"/>
                              </w:rPr>
                              <w:t>Assoc Prof Wan Man Pun</w:t>
                            </w:r>
                            <w:r w:rsidRPr="00A90E42">
                              <w:rPr>
                                <w:color w:val="000000" w:themeColor="text1"/>
                                <w:sz w:val="20"/>
                                <w:szCs w:val="20"/>
                              </w:rPr>
                              <w:t xml:space="preserve"> / </w:t>
                            </w:r>
                            <w:r w:rsidR="00D16167">
                              <w:rPr>
                                <w:color w:val="000000" w:themeColor="text1"/>
                                <w:sz w:val="20"/>
                                <w:szCs w:val="20"/>
                              </w:rPr>
                              <w:t>ERI@NTU</w:t>
                            </w:r>
                            <w:r w:rsidRPr="00A90E42">
                              <w:rPr>
                                <w:color w:val="000000" w:themeColor="text1"/>
                                <w:sz w:val="20"/>
                                <w:szCs w:val="20"/>
                              </w:rPr>
                              <w:br/>
                              <w:t>Project supported by GBIC</w:t>
                            </w:r>
                            <w:r w:rsidR="000D53CB" w:rsidRPr="00A90E42">
                              <w:rPr>
                                <w:color w:val="000000" w:themeColor="text1"/>
                                <w:sz w:val="20"/>
                                <w:szCs w:val="20"/>
                              </w:rPr>
                              <w:t xml:space="preserve"> </w:t>
                            </w:r>
                            <w:r w:rsidRPr="00A90E42">
                              <w:rPr>
                                <w:color w:val="000000" w:themeColor="text1"/>
                                <w:sz w:val="20"/>
                                <w:szCs w:val="20"/>
                              </w:rPr>
                              <w:t>R&amp;D</w:t>
                            </w:r>
                          </w:p>
                        </w:txbxContent>
                      </v:textbox>
                    </v:rect>
                  </w:pict>
                </mc:Fallback>
              </mc:AlternateContent>
            </w:r>
          </w:p>
        </w:tc>
        <w:tc>
          <w:tcPr>
            <w:tcW w:w="2901" w:type="dxa"/>
            <w:tcBorders>
              <w:top w:val="nil"/>
            </w:tcBorders>
          </w:tcPr>
          <w:p w14:paraId="08E27D8D" w14:textId="1ECB3BD3" w:rsidR="004D0015" w:rsidRPr="00497455" w:rsidRDefault="004D0015">
            <w:pPr>
              <w:rPr>
                <w:b/>
                <w:bCs/>
                <w:sz w:val="24"/>
                <w:szCs w:val="24"/>
              </w:rPr>
            </w:pPr>
            <w:r w:rsidRPr="00497455">
              <w:rPr>
                <w:b/>
                <w:bCs/>
                <w:sz w:val="24"/>
                <w:szCs w:val="24"/>
              </w:rPr>
              <w:t xml:space="preserve">Applications: </w:t>
            </w:r>
          </w:p>
          <w:p w14:paraId="60060343" w14:textId="5BBB6233" w:rsidR="001D7115" w:rsidRPr="001D7115" w:rsidRDefault="00A90E42" w:rsidP="001D7115">
            <w:pPr>
              <w:pStyle w:val="ListParagraph"/>
              <w:numPr>
                <w:ilvl w:val="0"/>
                <w:numId w:val="1"/>
              </w:numPr>
              <w:ind w:left="321" w:hanging="321"/>
              <w:rPr>
                <w:sz w:val="24"/>
                <w:szCs w:val="24"/>
              </w:rPr>
            </w:pPr>
            <w:r w:rsidRPr="00A90E42">
              <w:rPr>
                <w:sz w:val="20"/>
                <w:szCs w:val="20"/>
              </w:rPr>
              <w:t xml:space="preserve">Intelligent </w:t>
            </w:r>
            <w:r w:rsidR="000C22F5">
              <w:rPr>
                <w:sz w:val="20"/>
                <w:szCs w:val="20"/>
              </w:rPr>
              <w:t>b</w:t>
            </w:r>
            <w:r w:rsidR="00B7605D" w:rsidRPr="00A90E42">
              <w:rPr>
                <w:sz w:val="20"/>
                <w:szCs w:val="20"/>
              </w:rPr>
              <w:t xml:space="preserve">uilding </w:t>
            </w:r>
            <w:r w:rsidR="00D16167">
              <w:rPr>
                <w:sz w:val="20"/>
                <w:szCs w:val="20"/>
              </w:rPr>
              <w:t>Predictive Control</w:t>
            </w:r>
            <w:r w:rsidR="00023696">
              <w:rPr>
                <w:sz w:val="20"/>
                <w:szCs w:val="20"/>
              </w:rPr>
              <w:t xml:space="preserve"> and Management</w:t>
            </w:r>
            <w:r w:rsidR="00B7605D" w:rsidRPr="00A90E42">
              <w:rPr>
                <w:sz w:val="20"/>
                <w:szCs w:val="20"/>
              </w:rPr>
              <w:t xml:space="preserve"> </w:t>
            </w:r>
            <w:r w:rsidR="000C22F5">
              <w:rPr>
                <w:sz w:val="20"/>
                <w:szCs w:val="20"/>
              </w:rPr>
              <w:t>s</w:t>
            </w:r>
            <w:r w:rsidR="00B7605D" w:rsidRPr="00A90E42">
              <w:rPr>
                <w:sz w:val="20"/>
                <w:szCs w:val="20"/>
              </w:rPr>
              <w:t>ystem</w:t>
            </w:r>
            <w:r w:rsidR="001D7115">
              <w:rPr>
                <w:sz w:val="20"/>
                <w:szCs w:val="20"/>
              </w:rPr>
              <w:t xml:space="preserve"> for</w:t>
            </w:r>
            <w:r w:rsidR="000C22F5">
              <w:rPr>
                <w:sz w:val="20"/>
                <w:szCs w:val="20"/>
              </w:rPr>
              <w:t xml:space="preserve"> </w:t>
            </w:r>
            <w:r w:rsidR="001D7115">
              <w:rPr>
                <w:sz w:val="20"/>
                <w:szCs w:val="20"/>
              </w:rPr>
              <w:t>commercial buildings</w:t>
            </w:r>
          </w:p>
          <w:p w14:paraId="2B1C037C" w14:textId="67375178" w:rsidR="00E31026" w:rsidRPr="001673FA" w:rsidRDefault="00E31026" w:rsidP="001673FA">
            <w:pPr>
              <w:rPr>
                <w:sz w:val="24"/>
                <w:szCs w:val="24"/>
              </w:rPr>
            </w:pPr>
          </w:p>
          <w:p w14:paraId="18DCDD1C" w14:textId="398F4C31" w:rsidR="004D0015" w:rsidRPr="00497455" w:rsidRDefault="004D0015">
            <w:pPr>
              <w:rPr>
                <w:b/>
                <w:bCs/>
                <w:sz w:val="24"/>
                <w:szCs w:val="24"/>
              </w:rPr>
            </w:pPr>
            <w:r w:rsidRPr="00497455">
              <w:rPr>
                <w:b/>
                <w:bCs/>
                <w:sz w:val="24"/>
                <w:szCs w:val="24"/>
              </w:rPr>
              <w:t>Capabilities:</w:t>
            </w:r>
          </w:p>
          <w:p w14:paraId="03110414" w14:textId="17DC0D22" w:rsidR="000A57FC" w:rsidRPr="000A57FC" w:rsidRDefault="000A57FC" w:rsidP="000A57FC">
            <w:pPr>
              <w:pStyle w:val="ListParagraph"/>
              <w:numPr>
                <w:ilvl w:val="0"/>
                <w:numId w:val="1"/>
              </w:numPr>
              <w:ind w:left="258" w:hanging="180"/>
              <w:rPr>
                <w:sz w:val="20"/>
                <w:szCs w:val="20"/>
              </w:rPr>
            </w:pPr>
            <w:r w:rsidRPr="000A57FC">
              <w:rPr>
                <w:sz w:val="20"/>
                <w:szCs w:val="20"/>
              </w:rPr>
              <w:t>Predictive control based on detected/forecasted occupancy loads and weather conditions.</w:t>
            </w:r>
          </w:p>
          <w:p w14:paraId="3ED6125C" w14:textId="1BC92018" w:rsidR="000A57FC" w:rsidRPr="000A57FC" w:rsidRDefault="000A57FC" w:rsidP="000A57FC">
            <w:pPr>
              <w:pStyle w:val="ListParagraph"/>
              <w:numPr>
                <w:ilvl w:val="0"/>
                <w:numId w:val="1"/>
              </w:numPr>
              <w:ind w:left="258" w:hanging="180"/>
              <w:rPr>
                <w:sz w:val="20"/>
                <w:szCs w:val="20"/>
              </w:rPr>
            </w:pPr>
            <w:r w:rsidRPr="000A57FC">
              <w:rPr>
                <w:sz w:val="20"/>
                <w:szCs w:val="20"/>
              </w:rPr>
              <w:t>Integrated human comfort and energy efficiency optimisation by incorporatin</w:t>
            </w:r>
            <w:r>
              <w:rPr>
                <w:sz w:val="20"/>
                <w:szCs w:val="20"/>
              </w:rPr>
              <w:t>g sophisticated thermal comfort</w:t>
            </w:r>
            <w:r w:rsidRPr="000A57FC">
              <w:rPr>
                <w:sz w:val="20"/>
                <w:szCs w:val="20"/>
              </w:rPr>
              <w:t xml:space="preserve"> and visual comfort.</w:t>
            </w:r>
          </w:p>
          <w:p w14:paraId="358B3BE0" w14:textId="0DA9DDFD" w:rsidR="000A57FC" w:rsidRPr="000A57FC" w:rsidRDefault="001673FA" w:rsidP="000A57FC">
            <w:pPr>
              <w:pStyle w:val="ListParagraph"/>
              <w:numPr>
                <w:ilvl w:val="0"/>
                <w:numId w:val="1"/>
              </w:numPr>
              <w:ind w:left="258" w:hanging="180"/>
              <w:rPr>
                <w:sz w:val="20"/>
                <w:szCs w:val="20"/>
              </w:rPr>
            </w:pPr>
            <w:r>
              <w:rPr>
                <w:sz w:val="20"/>
                <w:szCs w:val="20"/>
              </w:rPr>
              <w:t>M</w:t>
            </w:r>
            <w:r w:rsidR="000A57FC" w:rsidRPr="000A57FC">
              <w:rPr>
                <w:sz w:val="20"/>
                <w:szCs w:val="20"/>
              </w:rPr>
              <w:t>achine-learning-</w:t>
            </w:r>
            <w:r>
              <w:rPr>
                <w:sz w:val="20"/>
                <w:szCs w:val="20"/>
              </w:rPr>
              <w:t>based integrated building model</w:t>
            </w:r>
            <w:r w:rsidR="000A57FC" w:rsidRPr="000A57FC">
              <w:rPr>
                <w:sz w:val="20"/>
                <w:szCs w:val="20"/>
              </w:rPr>
              <w:t>.</w:t>
            </w:r>
          </w:p>
          <w:p w14:paraId="3984D2CC" w14:textId="765A3D5B" w:rsidR="000A57FC" w:rsidRPr="000A57FC" w:rsidRDefault="000A57FC" w:rsidP="000A57FC">
            <w:pPr>
              <w:pStyle w:val="ListParagraph"/>
              <w:numPr>
                <w:ilvl w:val="0"/>
                <w:numId w:val="1"/>
              </w:numPr>
              <w:ind w:left="258" w:hanging="180"/>
              <w:rPr>
                <w:sz w:val="20"/>
                <w:szCs w:val="20"/>
              </w:rPr>
            </w:pPr>
            <w:r w:rsidRPr="000A57FC">
              <w:rPr>
                <w:sz w:val="20"/>
                <w:szCs w:val="20"/>
              </w:rPr>
              <w:t xml:space="preserve">A fast optimisation algorithm </w:t>
            </w:r>
            <w:r w:rsidR="001673FA">
              <w:rPr>
                <w:sz w:val="20"/>
                <w:szCs w:val="20"/>
              </w:rPr>
              <w:t>for</w:t>
            </w:r>
            <w:r w:rsidRPr="000A57FC">
              <w:rPr>
                <w:sz w:val="20"/>
                <w:szCs w:val="20"/>
              </w:rPr>
              <w:t xml:space="preserve"> real-time integrated control of multiple building service</w:t>
            </w:r>
            <w:r w:rsidR="001673FA">
              <w:rPr>
                <w:sz w:val="20"/>
                <w:szCs w:val="20"/>
              </w:rPr>
              <w:t>s</w:t>
            </w:r>
            <w:r w:rsidRPr="000A57FC">
              <w:rPr>
                <w:sz w:val="20"/>
                <w:szCs w:val="20"/>
              </w:rPr>
              <w:t>.</w:t>
            </w:r>
          </w:p>
          <w:p w14:paraId="61B36333" w14:textId="77777777" w:rsidR="00E31026" w:rsidRPr="00497455" w:rsidRDefault="00E31026">
            <w:pPr>
              <w:rPr>
                <w:sz w:val="24"/>
                <w:szCs w:val="24"/>
              </w:rPr>
            </w:pPr>
          </w:p>
          <w:p w14:paraId="20DB3A77" w14:textId="248E6243" w:rsidR="004D0015" w:rsidRPr="00220CAC" w:rsidRDefault="004D0015">
            <w:pPr>
              <w:rPr>
                <w:b/>
                <w:bCs/>
                <w:sz w:val="24"/>
                <w:szCs w:val="24"/>
              </w:rPr>
            </w:pPr>
            <w:r w:rsidRPr="00220CAC">
              <w:rPr>
                <w:b/>
                <w:bCs/>
                <w:sz w:val="24"/>
                <w:szCs w:val="24"/>
              </w:rPr>
              <w:t>Benefits:</w:t>
            </w:r>
          </w:p>
          <w:p w14:paraId="2574A2BA" w14:textId="4BBAC316" w:rsidR="00023696" w:rsidRPr="00023696" w:rsidRDefault="00023696" w:rsidP="00023696">
            <w:pPr>
              <w:pStyle w:val="ListParagraph"/>
              <w:numPr>
                <w:ilvl w:val="0"/>
                <w:numId w:val="1"/>
              </w:numPr>
              <w:ind w:left="258" w:hanging="258"/>
              <w:rPr>
                <w:sz w:val="20"/>
                <w:szCs w:val="20"/>
              </w:rPr>
            </w:pPr>
            <w:r w:rsidRPr="00023696">
              <w:rPr>
                <w:sz w:val="20"/>
                <w:szCs w:val="20"/>
              </w:rPr>
              <w:t>Reduce building energy consumption by 20% to 60% as compared to conventional BAC systems</w:t>
            </w:r>
          </w:p>
          <w:p w14:paraId="069381F4" w14:textId="56DAF8BF" w:rsidR="00023696" w:rsidRPr="00023696" w:rsidRDefault="00023696" w:rsidP="00023696">
            <w:pPr>
              <w:pStyle w:val="ListParagraph"/>
              <w:numPr>
                <w:ilvl w:val="0"/>
                <w:numId w:val="1"/>
              </w:numPr>
              <w:ind w:left="258" w:hanging="258"/>
              <w:rPr>
                <w:sz w:val="20"/>
                <w:szCs w:val="20"/>
              </w:rPr>
            </w:pPr>
            <w:r w:rsidRPr="00023696">
              <w:rPr>
                <w:sz w:val="20"/>
                <w:szCs w:val="20"/>
              </w:rPr>
              <w:t>Provide more comfortable indoor environments and more smart features, making buildings more attractive to users.</w:t>
            </w:r>
          </w:p>
          <w:p w14:paraId="63ED32F3" w14:textId="77777777" w:rsidR="00023696" w:rsidRPr="00023696" w:rsidRDefault="00023696" w:rsidP="00023696">
            <w:pPr>
              <w:pStyle w:val="ListParagraph"/>
              <w:numPr>
                <w:ilvl w:val="0"/>
                <w:numId w:val="1"/>
              </w:numPr>
              <w:ind w:left="258" w:hanging="258"/>
              <w:rPr>
                <w:sz w:val="20"/>
                <w:szCs w:val="20"/>
              </w:rPr>
            </w:pPr>
            <w:r w:rsidRPr="00023696">
              <w:rPr>
                <w:sz w:val="20"/>
                <w:szCs w:val="20"/>
              </w:rPr>
              <w:t>Provide integrated control of multiple building systems with real-time optimization for multiple control targets.</w:t>
            </w:r>
          </w:p>
          <w:p w14:paraId="1DC86ECB" w14:textId="726D72A8" w:rsidR="00023696" w:rsidRPr="00023696" w:rsidRDefault="00023696" w:rsidP="00023696">
            <w:pPr>
              <w:pStyle w:val="ListParagraph"/>
              <w:numPr>
                <w:ilvl w:val="0"/>
                <w:numId w:val="1"/>
              </w:numPr>
              <w:ind w:left="258" w:hanging="258"/>
              <w:rPr>
                <w:sz w:val="20"/>
                <w:szCs w:val="20"/>
              </w:rPr>
            </w:pPr>
            <w:r w:rsidRPr="00023696">
              <w:rPr>
                <w:sz w:val="20"/>
                <w:szCs w:val="20"/>
              </w:rPr>
              <w:t>Enable large-scale adoption in multiple green building technologies for achieving high-performance buildings.</w:t>
            </w:r>
          </w:p>
          <w:p w14:paraId="2E4CE144" w14:textId="566AB0C3" w:rsidR="004D0015" w:rsidRPr="00497455" w:rsidRDefault="004D0015">
            <w:pPr>
              <w:rPr>
                <w:sz w:val="24"/>
                <w:szCs w:val="24"/>
              </w:rPr>
            </w:pPr>
          </w:p>
          <w:p w14:paraId="32F76E25" w14:textId="7564A58D" w:rsidR="003D3894" w:rsidRPr="003F4CE3" w:rsidRDefault="004D0015">
            <w:pPr>
              <w:rPr>
                <w:b/>
                <w:bCs/>
                <w:sz w:val="24"/>
                <w:szCs w:val="24"/>
              </w:rPr>
            </w:pPr>
            <w:r w:rsidRPr="00220CAC">
              <w:rPr>
                <w:b/>
                <w:bCs/>
                <w:sz w:val="24"/>
                <w:szCs w:val="24"/>
              </w:rPr>
              <w:t>Contact Information:</w:t>
            </w:r>
          </w:p>
          <w:p w14:paraId="4F0F3709" w14:textId="186364FF" w:rsidR="003D3894" w:rsidRPr="00A90E42" w:rsidRDefault="00663FA2">
            <w:pPr>
              <w:rPr>
                <w:sz w:val="20"/>
                <w:szCs w:val="20"/>
              </w:rPr>
            </w:pPr>
            <w:hyperlink r:id="rId7" w:history="1">
              <w:r w:rsidRPr="00D14886">
                <w:rPr>
                  <w:rStyle w:val="Hyperlink"/>
                </w:rPr>
                <w:t>MPWAN@ntu.edu.sg</w:t>
              </w:r>
            </w:hyperlink>
            <w:r>
              <w:t xml:space="preserve"> </w:t>
            </w:r>
          </w:p>
          <w:p w14:paraId="22CCE6FE" w14:textId="4149DE41" w:rsidR="00135565" w:rsidRPr="00135565" w:rsidRDefault="00135565" w:rsidP="00135565">
            <w:pPr>
              <w:rPr>
                <w:sz w:val="20"/>
                <w:szCs w:val="20"/>
              </w:rPr>
            </w:pPr>
            <w:r>
              <w:rPr>
                <w:sz w:val="20"/>
                <w:szCs w:val="20"/>
              </w:rPr>
              <w:t>Energy Research Institute @ NTU</w:t>
            </w:r>
          </w:p>
          <w:p w14:paraId="696C86A9" w14:textId="36EE3003" w:rsidR="009E20AE" w:rsidRDefault="009E20AE" w:rsidP="00135565">
            <w:pPr>
              <w:rPr>
                <w:sz w:val="20"/>
                <w:szCs w:val="20"/>
              </w:rPr>
            </w:pPr>
            <w:r>
              <w:rPr>
                <w:sz w:val="20"/>
                <w:szCs w:val="20"/>
              </w:rPr>
              <w:t>Cleantech One, 1 Cleantech Loop</w:t>
            </w:r>
            <w:r w:rsidR="00135565" w:rsidRPr="00135565">
              <w:rPr>
                <w:sz w:val="20"/>
                <w:szCs w:val="20"/>
              </w:rPr>
              <w:t xml:space="preserve"> </w:t>
            </w:r>
          </w:p>
          <w:p w14:paraId="12FDF2C2" w14:textId="5EB88FAB" w:rsidR="00135565" w:rsidRDefault="00135565" w:rsidP="00135565">
            <w:pPr>
              <w:rPr>
                <w:sz w:val="20"/>
                <w:szCs w:val="20"/>
              </w:rPr>
            </w:pPr>
            <w:r w:rsidRPr="00135565">
              <w:rPr>
                <w:sz w:val="20"/>
                <w:szCs w:val="20"/>
              </w:rPr>
              <w:t>Singapore 637141</w:t>
            </w:r>
          </w:p>
          <w:p w14:paraId="01E8DF46" w14:textId="3DA58C23" w:rsidR="00135565" w:rsidRPr="00A16B6F" w:rsidRDefault="00135565" w:rsidP="00135565">
            <w:pPr>
              <w:rPr>
                <w:sz w:val="20"/>
                <w:szCs w:val="20"/>
              </w:rPr>
            </w:pPr>
            <w:hyperlink r:id="rId8" w:history="1">
              <w:r w:rsidRPr="00D14886">
                <w:rPr>
                  <w:rStyle w:val="Hyperlink"/>
                  <w:sz w:val="20"/>
                  <w:szCs w:val="20"/>
                </w:rPr>
                <w:t>https://www.ntu.edu.sg/</w:t>
              </w:r>
            </w:hyperlink>
            <w:r>
              <w:rPr>
                <w:sz w:val="20"/>
                <w:szCs w:val="20"/>
              </w:rPr>
              <w:t xml:space="preserve"> </w:t>
            </w:r>
          </w:p>
        </w:tc>
      </w:tr>
    </w:tbl>
    <w:p w14:paraId="418A76E5" w14:textId="7CFE314E" w:rsidR="00C818D2" w:rsidRDefault="00C818D2" w:rsidP="00332314"/>
    <w:sectPr w:rsidR="00C818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30070" w14:textId="77777777" w:rsidR="00961050" w:rsidRDefault="00961050" w:rsidP="004D0015">
      <w:pPr>
        <w:spacing w:after="0" w:line="240" w:lineRule="auto"/>
      </w:pPr>
      <w:r>
        <w:separator/>
      </w:r>
    </w:p>
  </w:endnote>
  <w:endnote w:type="continuationSeparator" w:id="0">
    <w:p w14:paraId="7BE7D82C" w14:textId="77777777" w:rsidR="00961050" w:rsidRDefault="00961050" w:rsidP="004D0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D251A" w14:textId="77777777" w:rsidR="00961050" w:rsidRDefault="00961050" w:rsidP="004D0015">
      <w:pPr>
        <w:spacing w:after="0" w:line="240" w:lineRule="auto"/>
      </w:pPr>
      <w:r>
        <w:separator/>
      </w:r>
    </w:p>
  </w:footnote>
  <w:footnote w:type="continuationSeparator" w:id="0">
    <w:p w14:paraId="16046C4D" w14:textId="77777777" w:rsidR="00961050" w:rsidRDefault="00961050" w:rsidP="004D0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1051F"/>
    <w:multiLevelType w:val="hybridMultilevel"/>
    <w:tmpl w:val="EDDEE4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68E"/>
    <w:rsid w:val="00023696"/>
    <w:rsid w:val="00064089"/>
    <w:rsid w:val="00082EE4"/>
    <w:rsid w:val="000A57FC"/>
    <w:rsid w:val="000C22F5"/>
    <w:rsid w:val="000D53CB"/>
    <w:rsid w:val="00135565"/>
    <w:rsid w:val="0014138F"/>
    <w:rsid w:val="001673FA"/>
    <w:rsid w:val="001D7115"/>
    <w:rsid w:val="002102B5"/>
    <w:rsid w:val="00220CAC"/>
    <w:rsid w:val="00220CFF"/>
    <w:rsid w:val="00232CBC"/>
    <w:rsid w:val="002D1EC4"/>
    <w:rsid w:val="002E318F"/>
    <w:rsid w:val="003014C3"/>
    <w:rsid w:val="00332314"/>
    <w:rsid w:val="003427FC"/>
    <w:rsid w:val="003D087F"/>
    <w:rsid w:val="003D1A79"/>
    <w:rsid w:val="003D3894"/>
    <w:rsid w:val="003F007B"/>
    <w:rsid w:val="003F4CE3"/>
    <w:rsid w:val="00465B58"/>
    <w:rsid w:val="00497455"/>
    <w:rsid w:val="004D0015"/>
    <w:rsid w:val="004F566C"/>
    <w:rsid w:val="005717CB"/>
    <w:rsid w:val="005B551F"/>
    <w:rsid w:val="005C6B99"/>
    <w:rsid w:val="005D4C7E"/>
    <w:rsid w:val="00625137"/>
    <w:rsid w:val="006533C2"/>
    <w:rsid w:val="00663FA2"/>
    <w:rsid w:val="00696AD4"/>
    <w:rsid w:val="0073250E"/>
    <w:rsid w:val="007F4AC8"/>
    <w:rsid w:val="008044AC"/>
    <w:rsid w:val="00832BA1"/>
    <w:rsid w:val="008A639C"/>
    <w:rsid w:val="008D1B4E"/>
    <w:rsid w:val="008F2A34"/>
    <w:rsid w:val="009605DE"/>
    <w:rsid w:val="00961050"/>
    <w:rsid w:val="009729E0"/>
    <w:rsid w:val="009E20AE"/>
    <w:rsid w:val="009F591A"/>
    <w:rsid w:val="00A16B6F"/>
    <w:rsid w:val="00A859E2"/>
    <w:rsid w:val="00A90E42"/>
    <w:rsid w:val="00AD7554"/>
    <w:rsid w:val="00B7605D"/>
    <w:rsid w:val="00B85F9F"/>
    <w:rsid w:val="00BA355D"/>
    <w:rsid w:val="00BB15DB"/>
    <w:rsid w:val="00BC2F88"/>
    <w:rsid w:val="00C1191D"/>
    <w:rsid w:val="00C34205"/>
    <w:rsid w:val="00C818D2"/>
    <w:rsid w:val="00CD030F"/>
    <w:rsid w:val="00D16167"/>
    <w:rsid w:val="00D32D4B"/>
    <w:rsid w:val="00D33A4F"/>
    <w:rsid w:val="00D64217"/>
    <w:rsid w:val="00DB6C90"/>
    <w:rsid w:val="00DC0DEA"/>
    <w:rsid w:val="00E31026"/>
    <w:rsid w:val="00E562BE"/>
    <w:rsid w:val="00EE398A"/>
    <w:rsid w:val="00EE7A49"/>
    <w:rsid w:val="00F76F81"/>
    <w:rsid w:val="00FF368E"/>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11D6D"/>
  <w15:chartTrackingRefBased/>
  <w15:docId w15:val="{508ADFAA-FA3C-4009-99FA-BB63AA8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015"/>
  </w:style>
  <w:style w:type="paragraph" w:styleId="Footer">
    <w:name w:val="footer"/>
    <w:basedOn w:val="Normal"/>
    <w:link w:val="FooterChar"/>
    <w:uiPriority w:val="99"/>
    <w:unhideWhenUsed/>
    <w:rsid w:val="004D00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015"/>
  </w:style>
  <w:style w:type="table" w:styleId="TableGrid">
    <w:name w:val="Table Grid"/>
    <w:basedOn w:val="TableNormal"/>
    <w:uiPriority w:val="39"/>
    <w:rsid w:val="004D0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0015"/>
    <w:pPr>
      <w:ind w:left="720"/>
      <w:contextualSpacing/>
    </w:pPr>
  </w:style>
  <w:style w:type="character" w:styleId="Hyperlink">
    <w:name w:val="Hyperlink"/>
    <w:basedOn w:val="DefaultParagraphFont"/>
    <w:uiPriority w:val="99"/>
    <w:unhideWhenUsed/>
    <w:rsid w:val="004F566C"/>
    <w:rPr>
      <w:color w:val="0563C1" w:themeColor="hyperlink"/>
      <w:u w:val="single"/>
    </w:rPr>
  </w:style>
  <w:style w:type="character" w:customStyle="1" w:styleId="UnresolvedMention">
    <w:name w:val="Unresolved Mention"/>
    <w:basedOn w:val="DefaultParagraphFont"/>
    <w:uiPriority w:val="99"/>
    <w:semiHidden/>
    <w:unhideWhenUsed/>
    <w:rsid w:val="004F566C"/>
    <w:rPr>
      <w:color w:val="605E5C"/>
      <w:shd w:val="clear" w:color="auto" w:fill="E1DFDD"/>
    </w:rPr>
  </w:style>
  <w:style w:type="paragraph" w:styleId="BalloonText">
    <w:name w:val="Balloon Text"/>
    <w:basedOn w:val="Normal"/>
    <w:link w:val="BalloonTextChar"/>
    <w:uiPriority w:val="99"/>
    <w:semiHidden/>
    <w:unhideWhenUsed/>
    <w:rsid w:val="003D1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A79"/>
    <w:rPr>
      <w:rFonts w:ascii="Segoe UI" w:hAnsi="Segoe UI" w:cs="Segoe UI"/>
      <w:sz w:val="18"/>
      <w:szCs w:val="18"/>
    </w:rPr>
  </w:style>
  <w:style w:type="paragraph" w:styleId="Caption">
    <w:name w:val="caption"/>
    <w:basedOn w:val="Normal"/>
    <w:next w:val="Normal"/>
    <w:uiPriority w:val="35"/>
    <w:unhideWhenUsed/>
    <w:qFormat/>
    <w:rsid w:val="003D1A7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tu.edu.sg/" TargetMode="External"/><Relationship Id="rId3" Type="http://schemas.openxmlformats.org/officeDocument/2006/relationships/settings" Target="settings.xml"/><Relationship Id="rId7" Type="http://schemas.openxmlformats.org/officeDocument/2006/relationships/hyperlink" Target="mailto:MPWAN@ntu.edu.s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Wujuan</dc:creator>
  <cp:keywords/>
  <dc:description/>
  <cp:lastModifiedBy>Swapnil Dubey (Dr)</cp:lastModifiedBy>
  <cp:revision>5</cp:revision>
  <dcterms:created xsi:type="dcterms:W3CDTF">2022-11-15T04:05:00Z</dcterms:created>
  <dcterms:modified xsi:type="dcterms:W3CDTF">2022-11-15T04:23:00Z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2022-11-15T03:53:11Z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ade8e763-2300-4a89-9d75-a3569b23708d</vt:lpwstr>
  </property>
  <property fmtid="{D5CDD505-2E9C-101B-9397-08002B2CF9AE}" pid="8" name="MSIP_Label_5434c4c7-833e-41e4-b0ab-cdb227a2f6f7_ContentBits">
    <vt:lpwstr>0</vt:lpwstr>
  </property>
</Properties>
</file>